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BB454B" w:rsidRDefault="00AD58DA" w:rsidP="003A5475">
      <w:pPr>
        <w:wordWrap w:val="0"/>
        <w:spacing w:line="299" w:lineRule="exact"/>
        <w:rPr>
          <w:b/>
          <w:i/>
          <w:color w:val="000000"/>
        </w:rPr>
      </w:pPr>
      <w:r w:rsidRPr="00AD58DA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B87A0A" w:rsidRPr="00E257F1" w:rsidRDefault="00595288">
      <w:pPr>
        <w:wordWrap w:val="0"/>
        <w:spacing w:line="272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173332AC" wp14:editId="222BB4F9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Pr="004E47B2" w:rsidRDefault="00206EB1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:rsidR="00206EB1" w:rsidRPr="00787C42" w:rsidRDefault="00206EB1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:rsidR="00206EB1" w:rsidRDefault="00206EB1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" o:allowincell="f" filled="f" fillcolor="black" strokeweight="1pt">
                <v:path arrowok="t"/>
                <v:textbox inset="0,0,0,0">
                  <w:txbxContent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Pr="004E47B2" w:rsidRDefault="00206EB1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:rsidR="00206EB1" w:rsidRPr="00787C42" w:rsidRDefault="00206EB1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:rsidR="00206EB1" w:rsidRDefault="00206EB1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AD58DA">
        <w:rPr>
          <w:rFonts w:hint="eastAsia"/>
          <w:b/>
          <w:i/>
          <w:color w:val="000000"/>
          <w:sz w:val="20"/>
        </w:rPr>
        <w:t xml:space="preserve">　　本頁中の注釈（斜体文字）は、申請の際に削除ください。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 wp14:anchorId="01CA68B0" wp14:editId="4D1ECC34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31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" o:allowincell="f" stroked="f">
                <v:textbox inset="0,0,0,0">
                  <w:txbxContent>
                    <w:p w:rsidR="00206EB1" w:rsidRDefault="00206EB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 wp14:anchorId="318CBD70" wp14:editId="7F4C344C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" o:allowincell="f"/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E7768A" w:rsidRDefault="00C7424A" w:rsidP="00C7424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00470F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CN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</w:t>
            </w:r>
          </w:p>
          <w:p w:rsidR="00B87A0A" w:rsidRPr="00E55C67" w:rsidRDefault="00F9023F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:rsidR="00B87A0A" w:rsidRPr="00757C23" w:rsidRDefault="00B87A0A" w:rsidP="00F9023F">
      <w:pPr>
        <w:wordWrap w:val="0"/>
        <w:spacing w:line="250" w:lineRule="exact"/>
        <w:rPr>
          <w:i/>
          <w:dstrike/>
          <w:color w:val="000000"/>
          <w:highlight w:val="yellow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:rsidR="004718FD" w:rsidRPr="00E55C67" w:rsidRDefault="004718FD" w:rsidP="004718FD">
      <w:pPr>
        <w:wordWrap w:val="0"/>
        <w:spacing w:line="250" w:lineRule="exact"/>
        <w:rPr>
          <w:rFonts w:ascii="ＭＳ 明朝" w:hAnsi="ＭＳ 明朝"/>
          <w:color w:val="000000"/>
        </w:rPr>
      </w:pPr>
    </w:p>
    <w:p w:rsidR="00AD58DA" w:rsidRPr="00AD58DA" w:rsidRDefault="00E55C67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20051A" w:rsidRPr="006A421B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3A5475" w:rsidRPr="00361E88" w:rsidRDefault="003A5475">
      <w:pPr>
        <w:wordWrap w:val="0"/>
        <w:spacing w:line="272" w:lineRule="exact"/>
        <w:rPr>
          <w:color w:val="000000"/>
        </w:rPr>
      </w:pPr>
    </w:p>
    <w:p w:rsidR="00CD6C28" w:rsidRPr="00BB454B" w:rsidRDefault="00CD6C28" w:rsidP="00680723">
      <w:pPr>
        <w:wordWrap w:val="0"/>
        <w:spacing w:line="272" w:lineRule="exact"/>
        <w:ind w:left="210" w:hangingChars="100" w:hanging="210"/>
        <w:rPr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２．副産物や廃棄物について</w:t>
      </w:r>
      <w:r w:rsidRPr="00BB454B">
        <w:rPr>
          <w:rFonts w:hint="eastAsia"/>
          <w:color w:val="000000"/>
        </w:rPr>
        <w:t>（副産物、廃棄物の名称、どこから出る副産物、廃棄物か、数量、形態、特徴等）</w:t>
      </w:r>
    </w:p>
    <w:p w:rsidR="00CD6C28" w:rsidRPr="00361E88" w:rsidRDefault="00CD6C28">
      <w:pPr>
        <w:wordWrap w:val="0"/>
        <w:spacing w:line="272" w:lineRule="exact"/>
        <w:rPr>
          <w:color w:val="000000"/>
        </w:rPr>
      </w:pPr>
    </w:p>
    <w:p w:rsidR="00CD6C28" w:rsidRPr="00BB454B" w:rsidRDefault="00CD6C28" w:rsidP="00CD6C28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３．発生・排出抑制実施以前の状況</w:t>
      </w:r>
    </w:p>
    <w:p w:rsidR="00CD6C28" w:rsidRPr="00BB454B" w:rsidRDefault="00CD6C28">
      <w:pPr>
        <w:wordWrap w:val="0"/>
        <w:spacing w:line="272" w:lineRule="exact"/>
        <w:rPr>
          <w:color w:val="000000"/>
        </w:rPr>
      </w:pPr>
    </w:p>
    <w:p w:rsidR="00B87A0A" w:rsidRPr="007B22D8" w:rsidRDefault="00CD6C28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４．</w:t>
      </w:r>
      <w:r w:rsidR="00B87A0A" w:rsidRPr="007B22D8">
        <w:rPr>
          <w:rFonts w:ascii="ＭＳ ゴシック" w:eastAsia="ＭＳ ゴシック" w:hint="eastAsia"/>
        </w:rPr>
        <w:t>発生・排出抑制の実施体制</w:t>
      </w:r>
    </w:p>
    <w:p w:rsidR="00E64D9B" w:rsidRPr="007B22D8" w:rsidRDefault="00E64D9B" w:rsidP="00E64D9B">
      <w:pPr>
        <w:spacing w:line="272" w:lineRule="exact"/>
      </w:pPr>
    </w:p>
    <w:p w:rsidR="00B87A0A" w:rsidRPr="007B22D8" w:rsidRDefault="007466D4" w:rsidP="00E64D9B">
      <w:pPr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．発生・排出抑制の取り組み内容</w:t>
      </w:r>
      <w:r w:rsidR="001E4FF2" w:rsidRPr="007B22D8">
        <w:rPr>
          <w:rFonts w:ascii="ＭＳ ゴシック" w:eastAsia="ＭＳ ゴシック" w:hint="eastAsia"/>
        </w:rPr>
        <w:t>（該当する項目について記述）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生産工程や製法の改良等による副産物の発生抑制</w:t>
      </w:r>
    </w:p>
    <w:p w:rsidR="00B87A0A" w:rsidRPr="007B22D8" w:rsidRDefault="00B87A0A" w:rsidP="00E55C67">
      <w:pPr>
        <w:wordWrap w:val="0"/>
        <w:spacing w:line="240" w:lineRule="auto"/>
        <w:ind w:left="420" w:hangingChars="200" w:hanging="420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廃容器・廃梱包材の発生抑制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3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工程内（事業所内）利用による副産物・廃棄物の排出抑制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4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リサイクル製品の製造・販売</w:t>
      </w:r>
    </w:p>
    <w:p w:rsidR="00B87A0A" w:rsidRPr="007B22D8" w:rsidRDefault="00B87A0A" w:rsidP="00E55C67">
      <w:pPr>
        <w:wordWrap w:val="0"/>
        <w:spacing w:line="272" w:lineRule="exact"/>
        <w:ind w:firstLineChars="100" w:firstLine="210"/>
      </w:pPr>
      <w:r w:rsidRPr="007B22D8">
        <w:rPr>
          <w:rFonts w:ascii="ＭＳ 明朝" w:hint="eastAsia"/>
        </w:rPr>
        <w:t>(</w:t>
      </w:r>
      <w:r w:rsidRPr="007B22D8">
        <w:t>5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副産物・廃棄物の前処理・品質管理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リサイクル事業者における自社廃棄物のリサイクル状況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リサイクル事業者への技術</w:t>
      </w:r>
      <w:r w:rsidR="001E4FF2" w:rsidRPr="007B22D8">
        <w:rPr>
          <w:rFonts w:hint="eastAsia"/>
        </w:rPr>
        <w:t>・情報</w:t>
      </w:r>
      <w:r w:rsidRPr="007B22D8">
        <w:rPr>
          <w:rFonts w:hint="eastAsia"/>
        </w:rPr>
        <w:t>供与等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8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リサイクル事業者に対する再生品需要拡大の協力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ascii="ＭＳ 明朝" w:hint="eastAsia"/>
        </w:rPr>
        <w:t xml:space="preserve">  (</w:t>
      </w:r>
      <w:r w:rsidRPr="007B22D8">
        <w:t>9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その他</w:t>
      </w:r>
    </w:p>
    <w:p w:rsidR="001E4FF2" w:rsidRPr="007B22D8" w:rsidRDefault="001E4FF2">
      <w:pPr>
        <w:wordWrap w:val="0"/>
        <w:spacing w:line="272" w:lineRule="exact"/>
      </w:pPr>
    </w:p>
    <w:p w:rsidR="00B87A0A" w:rsidRPr="007B22D8" w:rsidRDefault="007466D4">
      <w:pPr>
        <w:wordWrap w:val="0"/>
        <w:spacing w:line="272" w:lineRule="exact"/>
        <w:rPr>
          <w:rFonts w:ascii="ＭＳ ゴシック" w:eastAsia="ＭＳ ゴシック"/>
        </w:rPr>
      </w:pPr>
      <w:r w:rsidRPr="007B22D8">
        <w:rPr>
          <w:rFonts w:ascii="ＭＳ ゴシック" w:eastAsia="ＭＳ ゴシック" w:hint="eastAsia"/>
        </w:rPr>
        <w:t>６</w:t>
      </w:r>
      <w:r w:rsidR="00B87A0A" w:rsidRPr="007B22D8">
        <w:rPr>
          <w:rFonts w:ascii="ＭＳ ゴシック" w:eastAsia="ＭＳ ゴシック" w:hint="eastAsia"/>
        </w:rPr>
        <w:t>．副産物や廃棄物の発生量・排出量・最終処分量の推移</w:t>
      </w:r>
    </w:p>
    <w:p w:rsidR="00E55C67" w:rsidRPr="007B22D8" w:rsidRDefault="00E55C67">
      <w:pPr>
        <w:wordWrap w:val="0"/>
        <w:spacing w:line="272" w:lineRule="exact"/>
      </w:pPr>
    </w:p>
    <w:p w:rsidR="00B87A0A" w:rsidRPr="007B22D8" w:rsidRDefault="007466D4">
      <w:pPr>
        <w:wordWrap w:val="0"/>
        <w:spacing w:line="272" w:lineRule="exact"/>
        <w:rPr>
          <w:rFonts w:ascii="ＭＳ ゴシック" w:eastAsia="ＭＳ ゴシック"/>
        </w:rPr>
      </w:pPr>
      <w:r w:rsidRPr="007B22D8">
        <w:rPr>
          <w:rFonts w:ascii="ＭＳ ゴシック" w:eastAsia="ＭＳ ゴシック" w:hint="eastAsia"/>
        </w:rPr>
        <w:t>７</w:t>
      </w:r>
      <w:r w:rsidR="00B87A0A" w:rsidRPr="007B22D8">
        <w:rPr>
          <w:rFonts w:ascii="ＭＳ ゴシック" w:eastAsia="ＭＳ ゴシック" w:hint="eastAsia"/>
        </w:rPr>
        <w:t>．特許等の有無</w:t>
      </w:r>
    </w:p>
    <w:p w:rsidR="00E55C67" w:rsidRPr="007B22D8" w:rsidRDefault="00E55C67">
      <w:pPr>
        <w:wordWrap w:val="0"/>
        <w:spacing w:line="272" w:lineRule="exact"/>
      </w:pPr>
    </w:p>
    <w:p w:rsidR="00B87A0A" w:rsidRPr="007B22D8" w:rsidRDefault="007466D4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８</w:t>
      </w:r>
      <w:r w:rsidR="00B87A0A" w:rsidRPr="007B22D8">
        <w:rPr>
          <w:rFonts w:ascii="ＭＳ ゴシック" w:eastAsia="ＭＳ ゴシック" w:hint="eastAsia"/>
        </w:rPr>
        <w:t>．申請内容の特徴</w:t>
      </w:r>
      <w:r w:rsidR="00CF2A23" w:rsidRPr="007B22D8">
        <w:rPr>
          <w:rFonts w:ascii="ＭＳ ゴシック" w:eastAsia="ＭＳ ゴシック" w:hint="eastAsia"/>
        </w:rPr>
        <w:t>、</w:t>
      </w:r>
      <w:r w:rsidR="00B87A0A" w:rsidRPr="007B22D8">
        <w:rPr>
          <w:rFonts w:ascii="ＭＳ ゴシック" w:eastAsia="ＭＳ ゴシック" w:hint="eastAsia"/>
        </w:rPr>
        <w:t>新規性、同業他社との相違点</w:t>
      </w:r>
      <w:r w:rsidR="0030004F" w:rsidRPr="007B22D8">
        <w:rPr>
          <w:rFonts w:ascii="ＭＳ ゴシック" w:eastAsia="ＭＳ ゴシック" w:hint="eastAsia"/>
        </w:rPr>
        <w:t>（技術、システム）</w:t>
      </w:r>
    </w:p>
    <w:p w:rsidR="00B87A0A" w:rsidRPr="007B22D8" w:rsidRDefault="00B87A0A" w:rsidP="00E55C67">
      <w:pPr>
        <w:wordWrap w:val="0"/>
        <w:spacing w:line="272" w:lineRule="exact"/>
        <w:ind w:left="210" w:hangingChars="100" w:hanging="210"/>
      </w:pPr>
    </w:p>
    <w:p w:rsidR="00B87A0A" w:rsidRPr="007B22D8" w:rsidRDefault="007466D4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９</w:t>
      </w:r>
      <w:r w:rsidR="00B87A0A" w:rsidRPr="007B22D8">
        <w:rPr>
          <w:rFonts w:ascii="ＭＳ ゴシック" w:eastAsia="ＭＳ ゴシック" w:hint="eastAsia"/>
        </w:rPr>
        <w:t>．保有設備の性能等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466D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１０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7466D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１１</w:t>
      </w:r>
      <w:r w:rsidR="00B87A0A" w:rsidRPr="00BB454B">
        <w:rPr>
          <w:rFonts w:ascii="ＭＳ ゴシック" w:eastAsia="ＭＳ ゴシック" w:hint="eastAsia"/>
          <w:color w:val="000000"/>
        </w:rPr>
        <w:t>．発生・排出抑制の動向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実施上の問題点と対応策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B87A0A" w:rsidRPr="00BB454B" w:rsidRDefault="00B87A0A" w:rsidP="0018756E">
      <w:pPr>
        <w:wordWrap w:val="0"/>
        <w:spacing w:line="272" w:lineRule="exact"/>
        <w:rPr>
          <w:color w:val="000000"/>
        </w:rPr>
      </w:pPr>
    </w:p>
    <w:p w:rsidR="00E86751" w:rsidRPr="00BB454B" w:rsidRDefault="00E86751">
      <w:pPr>
        <w:wordWrap w:val="0"/>
        <w:spacing w:line="299" w:lineRule="exact"/>
        <w:rPr>
          <w:color w:val="000000"/>
        </w:rPr>
      </w:pPr>
    </w:p>
    <w:p w:rsidR="00BD09F9" w:rsidRDefault="00632660" w:rsidP="00632660">
      <w:pPr>
        <w:wordWrap w:val="0"/>
        <w:spacing w:line="299" w:lineRule="exac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BD09F9" w:rsidRPr="000403CD" w:rsidRDefault="00BD09F9" w:rsidP="000403CD">
      <w:pPr>
        <w:rPr>
          <w:color w:val="000000"/>
        </w:rPr>
      </w:pPr>
    </w:p>
    <w:sectPr w:rsidR="00BD09F9" w:rsidRPr="000403CD" w:rsidSect="00632660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CD" w:rsidRDefault="00F310CD">
      <w:r>
        <w:separator/>
      </w:r>
    </w:p>
  </w:endnote>
  <w:endnote w:type="continuationSeparator" w:id="0">
    <w:p w:rsidR="00F310CD" w:rsidRDefault="00F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2660">
      <w:rPr>
        <w:rStyle w:val="a6"/>
        <w:rFonts w:hint="eastAsia"/>
        <w:noProof/>
      </w:rPr>
      <w:t>１４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2660">
      <w:rPr>
        <w:rStyle w:val="a6"/>
        <w:rFonts w:hint="eastAsia"/>
        <w:noProof/>
      </w:rPr>
      <w:t>１５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CD" w:rsidRDefault="00F310CD">
      <w:r>
        <w:separator/>
      </w:r>
    </w:p>
  </w:footnote>
  <w:footnote w:type="continuationSeparator" w:id="0">
    <w:p w:rsidR="00F310CD" w:rsidRDefault="00F3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BB"/>
    <w:rsid w:val="001F6885"/>
    <w:rsid w:val="001F7DF8"/>
    <w:rsid w:val="0020051A"/>
    <w:rsid w:val="00201BA5"/>
    <w:rsid w:val="00206EB1"/>
    <w:rsid w:val="00217BE9"/>
    <w:rsid w:val="00222781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005"/>
    <w:rsid w:val="002A3798"/>
    <w:rsid w:val="002A519D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B0494"/>
    <w:rsid w:val="003B38B0"/>
    <w:rsid w:val="003B3B8C"/>
    <w:rsid w:val="003C321C"/>
    <w:rsid w:val="003D2C27"/>
    <w:rsid w:val="003F098D"/>
    <w:rsid w:val="004027F0"/>
    <w:rsid w:val="00402F27"/>
    <w:rsid w:val="004060B0"/>
    <w:rsid w:val="00420B13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660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14DAA"/>
    <w:rsid w:val="0082261A"/>
    <w:rsid w:val="00833FE1"/>
    <w:rsid w:val="0083710B"/>
    <w:rsid w:val="00840CF9"/>
    <w:rsid w:val="008450FC"/>
    <w:rsid w:val="00852C15"/>
    <w:rsid w:val="00854521"/>
    <w:rsid w:val="00856373"/>
    <w:rsid w:val="00856800"/>
    <w:rsid w:val="00867B35"/>
    <w:rsid w:val="00874745"/>
    <w:rsid w:val="008862BC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4BD7"/>
    <w:rsid w:val="009E680D"/>
    <w:rsid w:val="009E767F"/>
    <w:rsid w:val="009F22F7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607C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07AD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12A3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684A"/>
    <w:rsid w:val="00E36A7E"/>
    <w:rsid w:val="00E4061F"/>
    <w:rsid w:val="00E4272B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B6538"/>
    <w:rsid w:val="00EC2781"/>
    <w:rsid w:val="00EC2D9D"/>
    <w:rsid w:val="00ED0BF2"/>
    <w:rsid w:val="00EE0D47"/>
    <w:rsid w:val="00EE7204"/>
    <w:rsid w:val="00EE7546"/>
    <w:rsid w:val="00EF13F5"/>
    <w:rsid w:val="00F0636F"/>
    <w:rsid w:val="00F06B8F"/>
    <w:rsid w:val="00F14B2A"/>
    <w:rsid w:val="00F278FB"/>
    <w:rsid w:val="00F3000D"/>
    <w:rsid w:val="00F310CD"/>
    <w:rsid w:val="00F32958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14A20-398A-4269-BBD9-A866F158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1764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2015-11-20T05:40:00Z</cp:lastPrinted>
  <dcterms:created xsi:type="dcterms:W3CDTF">2016-01-13T04:46:00Z</dcterms:created>
  <dcterms:modified xsi:type="dcterms:W3CDTF">2016-01-13T04:46:00Z</dcterms:modified>
</cp:coreProperties>
</file>